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spacing w:after="200" w:before="0" w:line="276" w:lineRule="auto"/>
        <w:contextualSpacing w:val="0"/>
        <w:jc w:val="center"/>
      </w:pPr>
      <w:r w:rsidDel="00000000" w:rsidR="00000000" w:rsidRPr="00000000">
        <w:rPr>
          <w:rFonts w:ascii="Calibri" w:cs="Calibri" w:eastAsia="Calibri" w:hAnsi="Calibri"/>
          <w:b w:val="1"/>
          <w:sz w:val="32"/>
          <w:szCs w:val="32"/>
          <w:rtl w:val="0"/>
        </w:rPr>
        <w:t xml:space="preserve">DOCUMENT A: “Prosperity at a Price” (Modified)</w:t>
      </w:r>
      <w:r w:rsidDel="00000000" w:rsidR="00000000" w:rsidRPr="00000000">
        <w:rPr>
          <w:rtl w:val="0"/>
        </w:rPr>
      </w:r>
    </w:p>
    <w:p w:rsidR="00000000" w:rsidDel="00000000" w:rsidP="00000000" w:rsidRDefault="00000000" w:rsidRPr="00000000">
      <w:pPr>
        <w:spacing w:after="200" w:before="0" w:line="276" w:lineRule="auto"/>
        <w:contextualSpacing w:val="0"/>
      </w:pPr>
      <w:r w:rsidDel="00000000" w:rsidR="00000000" w:rsidRPr="00000000">
        <w:rPr>
          <w:rFonts w:ascii="Calibri" w:cs="Calibri" w:eastAsia="Calibri" w:hAnsi="Calibri"/>
          <w:b w:val="0"/>
          <w:i w:val="1"/>
          <w:sz w:val="22"/>
          <w:szCs w:val="22"/>
          <w:rtl w:val="0"/>
        </w:rPr>
        <w:t xml:space="preserve">John L. Kessell is a scholar of Southwestern US history specializing in the Spanish colonial period. He was the resident historian at Tumacácori NHP before earning his Ph.D. In this selection, Kessell describes the events that caused the rebellion in 1751.</w:t>
      </w:r>
      <w:r w:rsidDel="00000000" w:rsidR="00000000" w:rsidRPr="00000000">
        <w:rPr>
          <w:rtl w:val="0"/>
        </w:rPr>
      </w:r>
    </w:p>
    <w:p w:rsidR="00000000" w:rsidDel="00000000" w:rsidP="00000000" w:rsidRDefault="00000000" w:rsidRPr="00000000">
      <w:pPr>
        <w:spacing w:after="200" w:before="0" w:line="276" w:lineRule="auto"/>
        <w:contextualSpacing w:val="0"/>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pPr>
        <w:spacing w:after="200" w:before="0" w:line="276" w:lineRule="auto"/>
        <w:contextualSpacing w:val="0"/>
      </w:pPr>
      <w:r w:rsidDel="00000000" w:rsidR="00000000" w:rsidRPr="00000000">
        <w:rPr>
          <w:rFonts w:ascii="Calibri" w:cs="Calibri" w:eastAsia="Calibri" w:hAnsi="Calibri"/>
          <w:b w:val="0"/>
          <w:sz w:val="24"/>
          <w:szCs w:val="24"/>
          <w:rtl w:val="0"/>
        </w:rPr>
        <w:tab/>
        <w:t xml:space="preserve">The fiesta at Guevavi in honor of the principal feast of San Miguel, September 29, promised to be the best ever, with dancing and singing, </w:t>
      </w:r>
      <w:r w:rsidDel="00000000" w:rsidR="00000000" w:rsidRPr="00000000">
        <w:rPr>
          <w:rFonts w:ascii="Calibri" w:cs="Calibri" w:eastAsia="Calibri" w:hAnsi="Calibri"/>
          <w:b w:val="1"/>
          <w:sz w:val="24"/>
          <w:szCs w:val="24"/>
          <w:rtl w:val="0"/>
        </w:rPr>
        <w:t xml:space="preserve">aguardiente</w:t>
      </w:r>
      <w:r w:rsidDel="00000000" w:rsidR="00000000" w:rsidRPr="00000000">
        <w:rPr>
          <w:rFonts w:ascii="Calibri" w:cs="Calibri" w:eastAsia="Calibri" w:hAnsi="Calibri"/>
          <w:b w:val="0"/>
          <w:sz w:val="24"/>
          <w:szCs w:val="24"/>
          <w:rtl w:val="0"/>
        </w:rPr>
        <w:t xml:space="preserve">, and this year, bullfighting. It was a chance to dress up, to eat candy, to shoot off firecrackers. If construction had proceeded </w:t>
      </w:r>
      <w:r w:rsidDel="00000000" w:rsidR="00000000" w:rsidRPr="00000000">
        <w:rPr>
          <w:rFonts w:ascii="Calibri" w:cs="Calibri" w:eastAsia="Calibri" w:hAnsi="Calibri"/>
          <w:b w:val="1"/>
          <w:sz w:val="24"/>
          <w:szCs w:val="24"/>
          <w:rtl w:val="0"/>
        </w:rPr>
        <w:t xml:space="preserve">apace</w:t>
      </w:r>
      <w:r w:rsidDel="00000000" w:rsidR="00000000" w:rsidRPr="00000000">
        <w:rPr>
          <w:rFonts w:ascii="Calibri" w:cs="Calibri" w:eastAsia="Calibri" w:hAnsi="Calibri"/>
          <w:b w:val="0"/>
          <w:sz w:val="24"/>
          <w:szCs w:val="24"/>
          <w:rtl w:val="0"/>
        </w:rPr>
        <w:t xml:space="preserve">, San Miguel’s new church would be filled to overflowing. To his table Father Joseph invited the </w:t>
      </w:r>
      <w:r w:rsidDel="00000000" w:rsidR="00000000" w:rsidRPr="00000000">
        <w:rPr>
          <w:rFonts w:ascii="Calibri" w:cs="Calibri" w:eastAsia="Calibri" w:hAnsi="Calibri"/>
          <w:b w:val="1"/>
          <w:i w:val="1"/>
          <w:sz w:val="24"/>
          <w:szCs w:val="24"/>
          <w:rtl w:val="0"/>
        </w:rPr>
        <w:t xml:space="preserve">gente de razón</w:t>
      </w:r>
      <w:r w:rsidDel="00000000" w:rsidR="00000000" w:rsidRPr="00000000">
        <w:rPr>
          <w:rFonts w:ascii="Calibri" w:cs="Calibri" w:eastAsia="Calibri" w:hAnsi="Calibri"/>
          <w:b w:val="0"/>
          <w:sz w:val="24"/>
          <w:szCs w:val="24"/>
          <w:rtl w:val="0"/>
        </w:rPr>
        <w:t xml:space="preserve"> for </w:t>
      </w:r>
      <w:r w:rsidDel="00000000" w:rsidR="00000000" w:rsidRPr="00000000">
        <w:rPr>
          <w:rFonts w:ascii="Calibri" w:cs="Calibri" w:eastAsia="Calibri" w:hAnsi="Calibri"/>
          <w:b w:val="1"/>
          <w:sz w:val="24"/>
          <w:szCs w:val="24"/>
          <w:rtl w:val="0"/>
        </w:rPr>
        <w:t xml:space="preserve">leagues</w:t>
      </w:r>
      <w:r w:rsidDel="00000000" w:rsidR="00000000" w:rsidRPr="00000000">
        <w:rPr>
          <w:rFonts w:ascii="Calibri" w:cs="Calibri" w:eastAsia="Calibri" w:hAnsi="Calibri"/>
          <w:b w:val="0"/>
          <w:sz w:val="24"/>
          <w:szCs w:val="24"/>
          <w:rtl w:val="0"/>
        </w:rPr>
        <w:t xml:space="preserve"> around…</w:t>
      </w:r>
      <w:r w:rsidDel="00000000" w:rsidR="00000000" w:rsidRPr="00000000">
        <w:rPr>
          <w:rtl w:val="0"/>
        </w:rPr>
      </w:r>
    </w:p>
    <w:p w:rsidR="00000000" w:rsidDel="00000000" w:rsidP="00000000" w:rsidRDefault="00000000" w:rsidRPr="00000000">
      <w:pPr>
        <w:spacing w:after="200" w:before="0" w:line="276" w:lineRule="auto"/>
        <w:contextualSpacing w:val="0"/>
      </w:pPr>
      <w:r w:rsidDel="00000000" w:rsidR="00000000" w:rsidRPr="00000000">
        <w:rPr>
          <w:rFonts w:ascii="Calibri" w:cs="Calibri" w:eastAsia="Calibri" w:hAnsi="Calibri"/>
          <w:b w:val="0"/>
          <w:sz w:val="24"/>
          <w:szCs w:val="24"/>
          <w:rtl w:val="0"/>
        </w:rPr>
        <w:tab/>
        <w:t xml:space="preserve">The celebration was in full swing when a native troublemaker known as Pedro Chihuahua came looking for the </w:t>
      </w:r>
      <w:r w:rsidDel="00000000" w:rsidR="00000000" w:rsidRPr="00000000">
        <w:rPr>
          <w:rFonts w:ascii="Calibri" w:cs="Calibri" w:eastAsia="Calibri" w:hAnsi="Calibri"/>
          <w:b w:val="1"/>
          <w:sz w:val="24"/>
          <w:szCs w:val="24"/>
          <w:rtl w:val="0"/>
        </w:rPr>
        <w:t xml:space="preserve">Padres</w:t>
      </w:r>
      <w:r w:rsidDel="00000000" w:rsidR="00000000" w:rsidRPr="00000000">
        <w:rPr>
          <w:rFonts w:ascii="Calibri" w:cs="Calibri" w:eastAsia="Calibri" w:hAnsi="Calibri"/>
          <w:b w:val="0"/>
          <w:sz w:val="24"/>
          <w:szCs w:val="24"/>
          <w:rtl w:val="0"/>
        </w:rPr>
        <w:t xml:space="preserve">. Pedro, who considered himself Luis’ right-hand man, was carrying the </w:t>
      </w:r>
      <w:r w:rsidDel="00000000" w:rsidR="00000000" w:rsidRPr="00000000">
        <w:rPr>
          <w:rFonts w:ascii="Calibri" w:cs="Calibri" w:eastAsia="Calibri" w:hAnsi="Calibri"/>
          <w:b w:val="1"/>
          <w:sz w:val="24"/>
          <w:szCs w:val="24"/>
          <w:rtl w:val="0"/>
        </w:rPr>
        <w:t xml:space="preserve">baton of sergeant major</w:t>
      </w:r>
      <w:r w:rsidDel="00000000" w:rsidR="00000000" w:rsidRPr="00000000">
        <w:rPr>
          <w:rFonts w:ascii="Calibri" w:cs="Calibri" w:eastAsia="Calibri" w:hAnsi="Calibri"/>
          <w:b w:val="0"/>
          <w:sz w:val="24"/>
          <w:szCs w:val="24"/>
          <w:rtl w:val="0"/>
        </w:rPr>
        <w:t xml:space="preserve"> of the Pima [O’odham] nation, apparently granted to him by the [Spanish] governor of Sonora without the missionaries’ knowledge. A dispute arose. Either [Father] Garrucho suggested that the </w:t>
      </w:r>
      <w:r w:rsidDel="00000000" w:rsidR="00000000" w:rsidRPr="00000000">
        <w:rPr>
          <w:rFonts w:ascii="Calibri" w:cs="Calibri" w:eastAsia="Calibri" w:hAnsi="Calibri"/>
          <w:b w:val="1"/>
          <w:sz w:val="24"/>
          <w:szCs w:val="24"/>
          <w:rtl w:val="0"/>
        </w:rPr>
        <w:t xml:space="preserve">haughty</w:t>
      </w:r>
      <w:r w:rsidDel="00000000" w:rsidR="00000000" w:rsidRPr="00000000">
        <w:rPr>
          <w:rFonts w:ascii="Calibri" w:cs="Calibri" w:eastAsia="Calibri" w:hAnsi="Calibri"/>
          <w:b w:val="0"/>
          <w:sz w:val="24"/>
          <w:szCs w:val="24"/>
          <w:rtl w:val="0"/>
        </w:rPr>
        <w:t xml:space="preserve"> Pedro was not authorized to parade around Guevavi with his baton, or he grabbed the baton away and ridiculed the Indian before the assembled crowd, </w:t>
      </w:r>
      <w:r w:rsidDel="00000000" w:rsidR="00000000" w:rsidRPr="00000000">
        <w:rPr>
          <w:rFonts w:ascii="Calibri" w:cs="Calibri" w:eastAsia="Calibri" w:hAnsi="Calibri"/>
          <w:b w:val="1"/>
          <w:sz w:val="24"/>
          <w:szCs w:val="24"/>
          <w:rtl w:val="0"/>
        </w:rPr>
        <w:t xml:space="preserve">snarling</w:t>
      </w:r>
      <w:r w:rsidDel="00000000" w:rsidR="00000000" w:rsidRPr="00000000">
        <w:rPr>
          <w:rFonts w:ascii="Calibri" w:cs="Calibri" w:eastAsia="Calibri" w:hAnsi="Calibri"/>
          <w:b w:val="0"/>
          <w:sz w:val="24"/>
          <w:szCs w:val="24"/>
          <w:rtl w:val="0"/>
        </w:rPr>
        <w:t xml:space="preserve"> that if Pedro set foot in Guevavi ever again he would be rewarded with a hundred </w:t>
      </w:r>
      <w:r w:rsidDel="00000000" w:rsidR="00000000" w:rsidRPr="00000000">
        <w:rPr>
          <w:rFonts w:ascii="Calibri" w:cs="Calibri" w:eastAsia="Calibri" w:hAnsi="Calibri"/>
          <w:b w:val="1"/>
          <w:sz w:val="24"/>
          <w:szCs w:val="24"/>
          <w:rtl w:val="0"/>
        </w:rPr>
        <w:t xml:space="preserve">lashes</w:t>
      </w:r>
      <w:r w:rsidDel="00000000" w:rsidR="00000000" w:rsidRPr="00000000">
        <w:rPr>
          <w:rFonts w:ascii="Calibri" w:cs="Calibri" w:eastAsia="Calibri" w:hAnsi="Calibri"/>
          <w:b w:val="0"/>
          <w:sz w:val="24"/>
          <w:szCs w:val="24"/>
          <w:rtl w:val="0"/>
        </w:rPr>
        <w:t xml:space="preserve">…</w:t>
      </w:r>
      <w:r w:rsidDel="00000000" w:rsidR="00000000" w:rsidRPr="00000000">
        <w:rPr>
          <w:rtl w:val="0"/>
        </w:rPr>
      </w:r>
    </w:p>
    <w:p w:rsidR="00000000" w:rsidDel="00000000" w:rsidP="00000000" w:rsidRDefault="00000000" w:rsidRPr="00000000">
      <w:pPr>
        <w:spacing w:after="200" w:before="0" w:line="276" w:lineRule="auto"/>
        <w:contextualSpacing w:val="0"/>
      </w:pPr>
      <w:r w:rsidDel="00000000" w:rsidR="00000000" w:rsidRPr="00000000">
        <w:rPr>
          <w:rFonts w:ascii="Calibri" w:cs="Calibri" w:eastAsia="Calibri" w:hAnsi="Calibri"/>
          <w:b w:val="0"/>
          <w:sz w:val="24"/>
          <w:szCs w:val="24"/>
          <w:rtl w:val="0"/>
        </w:rPr>
        <w:tab/>
        <w:t xml:space="preserve">In November Father Garrucho rode out to Arivaca to hear the confession of a sick woman. He heard even more. Thieving natives had got away with a herd of mission horses. Immediately he </w:t>
      </w:r>
      <w:r w:rsidDel="00000000" w:rsidR="00000000" w:rsidRPr="00000000">
        <w:rPr>
          <w:rFonts w:ascii="Calibri" w:cs="Calibri" w:eastAsia="Calibri" w:hAnsi="Calibri"/>
          <w:b w:val="1"/>
          <w:sz w:val="24"/>
          <w:szCs w:val="24"/>
          <w:rtl w:val="0"/>
        </w:rPr>
        <w:t xml:space="preserve">dispatched</w:t>
      </w:r>
      <w:r w:rsidDel="00000000" w:rsidR="00000000" w:rsidRPr="00000000">
        <w:rPr>
          <w:rFonts w:ascii="Calibri" w:cs="Calibri" w:eastAsia="Calibri" w:hAnsi="Calibri"/>
          <w:b w:val="0"/>
          <w:sz w:val="24"/>
          <w:szCs w:val="24"/>
          <w:rtl w:val="0"/>
        </w:rPr>
        <w:t xml:space="preserve"> governor Lorenzo and his village </w:t>
      </w:r>
      <w:r w:rsidDel="00000000" w:rsidR="00000000" w:rsidRPr="00000000">
        <w:rPr>
          <w:rFonts w:ascii="Calibri" w:cs="Calibri" w:eastAsia="Calibri" w:hAnsi="Calibri"/>
          <w:b w:val="1"/>
          <w:i w:val="1"/>
          <w:sz w:val="24"/>
          <w:szCs w:val="24"/>
          <w:rtl w:val="0"/>
        </w:rPr>
        <w:t xml:space="preserve">justicias</w:t>
      </w:r>
      <w:r w:rsidDel="00000000" w:rsidR="00000000" w:rsidRPr="00000000">
        <w:rPr>
          <w:rFonts w:ascii="Calibri" w:cs="Calibri" w:eastAsia="Calibri" w:hAnsi="Calibri"/>
          <w:b w:val="0"/>
          <w:sz w:val="24"/>
          <w:szCs w:val="24"/>
          <w:rtl w:val="0"/>
        </w:rPr>
        <w:t xml:space="preserve">, as well as mission </w:t>
      </w:r>
      <w:r w:rsidDel="00000000" w:rsidR="00000000" w:rsidRPr="00000000">
        <w:rPr>
          <w:rFonts w:ascii="Calibri" w:cs="Calibri" w:eastAsia="Calibri" w:hAnsi="Calibri"/>
          <w:b w:val="1"/>
          <w:sz w:val="24"/>
          <w:szCs w:val="24"/>
          <w:rtl w:val="0"/>
        </w:rPr>
        <w:t xml:space="preserve">foreman</w:t>
      </w:r>
      <w:r w:rsidDel="00000000" w:rsidR="00000000" w:rsidRPr="00000000">
        <w:rPr>
          <w:rFonts w:ascii="Calibri" w:cs="Calibri" w:eastAsia="Calibri" w:hAnsi="Calibri"/>
          <w:b w:val="0"/>
          <w:sz w:val="24"/>
          <w:szCs w:val="24"/>
          <w:rtl w:val="0"/>
        </w:rPr>
        <w:t xml:space="preserve"> Juan Mariá Romero and Joseph de Nava, just to make sure…The trail [of the thieves] led toward Baboquivari Peak near which, at the place known as El Mesquite, the thieves were surprised and taken into custody…By the time the prisoners were delivered at Guevavi and put to work on the church, Luis knew of the incident and Garrucho suspected that he was up to no good.</w:t>
      </w:r>
      <w:r w:rsidDel="00000000" w:rsidR="00000000" w:rsidRPr="00000000">
        <w:rPr>
          <w:rtl w:val="0"/>
        </w:rPr>
      </w:r>
    </w:p>
    <w:p w:rsidR="00000000" w:rsidDel="00000000" w:rsidP="00000000" w:rsidRDefault="00000000" w:rsidRPr="00000000">
      <w:pPr>
        <w:spacing w:after="200" w:before="0" w:line="276" w:lineRule="auto"/>
        <w:ind w:firstLine="720"/>
        <w:contextualSpacing w:val="0"/>
      </w:pPr>
      <w:r w:rsidDel="00000000" w:rsidR="00000000" w:rsidRPr="00000000">
        <w:rPr>
          <w:rFonts w:ascii="Calibri" w:cs="Calibri" w:eastAsia="Calibri" w:hAnsi="Calibri"/>
          <w:b w:val="0"/>
          <w:sz w:val="24"/>
          <w:szCs w:val="24"/>
          <w:rtl w:val="0"/>
        </w:rPr>
        <w:t xml:space="preserve">These episodes in the fall of 1751 were typical of an active mission frontier. They actually took place, though the details varied greatly depending upon whom the reporter wished to blame for the shocking events which followed. </w:t>
      </w:r>
      <w:r w:rsidDel="00000000" w:rsidR="00000000" w:rsidRPr="00000000">
        <w:rPr>
          <w:rtl w:val="0"/>
        </w:rPr>
      </w:r>
    </w:p>
    <w:p w:rsidR="00000000" w:rsidDel="00000000" w:rsidP="00000000" w:rsidRDefault="00000000" w:rsidRPr="00000000">
      <w:pPr>
        <w:spacing w:after="200" w:before="0" w:line="276" w:lineRule="auto"/>
        <w:contextualSpacing w:val="0"/>
      </w:pPr>
      <w:r w:rsidDel="00000000" w:rsidR="00000000" w:rsidRPr="00000000">
        <w:rPr>
          <w:rtl w:val="0"/>
        </w:rPr>
      </w:r>
    </w:p>
    <w:p w:rsidR="00000000" w:rsidDel="00000000" w:rsidP="00000000" w:rsidRDefault="00000000" w:rsidRPr="00000000">
      <w:pPr>
        <w:spacing w:after="200" w:before="0" w:line="276" w:lineRule="auto"/>
        <w:contextualSpacing w:val="0"/>
      </w:pPr>
      <w:r w:rsidDel="00000000" w:rsidR="00000000" w:rsidRPr="00000000">
        <w:rPr>
          <w:rtl w:val="0"/>
        </w:rPr>
      </w:r>
    </w:p>
    <w:p w:rsidR="00000000" w:rsidDel="00000000" w:rsidP="00000000" w:rsidRDefault="00000000" w:rsidRPr="00000000">
      <w:pPr>
        <w:spacing w:after="200" w:before="0" w:line="276" w:lineRule="auto"/>
        <w:contextualSpacing w:val="0"/>
      </w:pPr>
      <w:r w:rsidDel="00000000" w:rsidR="00000000" w:rsidRPr="00000000">
        <w:rPr>
          <w:rtl w:val="0"/>
        </w:rPr>
      </w:r>
    </w:p>
    <w:p w:rsidR="00000000" w:rsidDel="00000000" w:rsidP="00000000" w:rsidRDefault="00000000" w:rsidRPr="00000000">
      <w:pPr>
        <w:spacing w:after="200" w:before="0" w:line="276" w:lineRule="auto"/>
        <w:contextualSpacing w:val="0"/>
      </w:pPr>
      <w:r w:rsidDel="00000000" w:rsidR="00000000" w:rsidRPr="00000000">
        <w:rPr>
          <w:rtl w:val="0"/>
        </w:rPr>
      </w:r>
    </w:p>
    <w:tbl>
      <w:tblPr>
        <w:tblStyle w:val="Table1"/>
        <w:bidi w:val="0"/>
        <w:tblW w:w="9576.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576"/>
        <w:tblGridChange w:id="0">
          <w:tblGrid>
            <w:gridCol w:w="9576"/>
          </w:tblGrid>
        </w:tblGridChange>
      </w:tblGrid>
      <w:tr>
        <w:tc>
          <w:tcPr/>
          <w:p w:rsidR="00000000" w:rsidDel="00000000" w:rsidP="00000000" w:rsidRDefault="00000000" w:rsidRPr="00000000">
            <w:pPr>
              <w:spacing w:after="200" w:before="0" w:line="276" w:lineRule="auto"/>
              <w:contextualSpacing w:val="0"/>
            </w:pPr>
            <w:r w:rsidDel="00000000" w:rsidR="00000000" w:rsidRPr="00000000">
              <w:rPr>
                <w:rFonts w:ascii="Calibri" w:cs="Calibri" w:eastAsia="Calibri" w:hAnsi="Calibri"/>
                <w:b w:val="0"/>
                <w:sz w:val="24"/>
                <w:szCs w:val="24"/>
                <w:rtl w:val="0"/>
              </w:rPr>
              <w:t xml:space="preserve">Vocabulary:</w:t>
            </w:r>
            <w:r w:rsidDel="00000000" w:rsidR="00000000" w:rsidRPr="00000000">
              <w:rPr>
                <w:rtl w:val="0"/>
              </w:rPr>
            </w:r>
          </w:p>
          <w:p w:rsidR="00000000" w:rsidDel="00000000" w:rsidP="00000000" w:rsidRDefault="00000000" w:rsidRPr="00000000">
            <w:pPr>
              <w:spacing w:after="200" w:before="0" w:line="276" w:lineRule="auto"/>
              <w:contextualSpacing w:val="0"/>
            </w:pPr>
            <w:r w:rsidDel="00000000" w:rsidR="00000000" w:rsidRPr="00000000">
              <w:rPr>
                <w:rFonts w:ascii="Calibri" w:cs="Calibri" w:eastAsia="Calibri" w:hAnsi="Calibri"/>
                <w:b w:val="0"/>
                <w:sz w:val="24"/>
                <w:szCs w:val="24"/>
                <w:u w:val="single"/>
                <w:rtl w:val="0"/>
              </w:rPr>
              <w:t xml:space="preserve">Aguardiente</w:t>
            </w:r>
            <w:r w:rsidDel="00000000" w:rsidR="00000000" w:rsidRPr="00000000">
              <w:rPr>
                <w:rFonts w:ascii="Calibri" w:cs="Calibri" w:eastAsia="Calibri" w:hAnsi="Calibri"/>
                <w:b w:val="0"/>
                <w:sz w:val="24"/>
                <w:szCs w:val="24"/>
                <w:rtl w:val="0"/>
              </w:rPr>
              <w:t xml:space="preserve">- Mexican liquor similar to brandy</w:t>
            </w:r>
            <w:r w:rsidDel="00000000" w:rsidR="00000000" w:rsidRPr="00000000">
              <w:rPr>
                <w:rtl w:val="0"/>
              </w:rPr>
            </w:r>
          </w:p>
          <w:p w:rsidR="00000000" w:rsidDel="00000000" w:rsidP="00000000" w:rsidRDefault="00000000" w:rsidRPr="00000000">
            <w:pPr>
              <w:spacing w:after="200" w:before="0" w:line="276" w:lineRule="auto"/>
              <w:contextualSpacing w:val="0"/>
            </w:pPr>
            <w:r w:rsidDel="00000000" w:rsidR="00000000" w:rsidRPr="00000000">
              <w:rPr>
                <w:rFonts w:ascii="Calibri" w:cs="Calibri" w:eastAsia="Calibri" w:hAnsi="Calibri"/>
                <w:b w:val="0"/>
                <w:sz w:val="24"/>
                <w:szCs w:val="24"/>
                <w:u w:val="single"/>
                <w:rtl w:val="0"/>
              </w:rPr>
              <w:t xml:space="preserve">Apace</w:t>
            </w:r>
            <w:r w:rsidDel="00000000" w:rsidR="00000000" w:rsidRPr="00000000">
              <w:rPr>
                <w:rFonts w:ascii="Calibri" w:cs="Calibri" w:eastAsia="Calibri" w:hAnsi="Calibri"/>
                <w:b w:val="0"/>
                <w:sz w:val="24"/>
                <w:szCs w:val="24"/>
                <w:rtl w:val="0"/>
              </w:rPr>
              <w:t xml:space="preserve">- with speed; quickl</w:t>
            </w:r>
            <w:r w:rsidDel="00000000" w:rsidR="00000000" w:rsidRPr="00000000">
              <w:rPr>
                <w:sz w:val="24"/>
                <w:szCs w:val="24"/>
                <w:rtl w:val="0"/>
              </w:rPr>
              <w:t xml:space="preserve">y</w:t>
            </w:r>
          </w:p>
          <w:p w:rsidR="00000000" w:rsidDel="00000000" w:rsidP="00000000" w:rsidRDefault="00000000" w:rsidRPr="00000000">
            <w:pPr>
              <w:spacing w:after="200" w:before="0" w:line="276" w:lineRule="auto"/>
              <w:contextualSpacing w:val="0"/>
            </w:pPr>
            <w:r w:rsidDel="00000000" w:rsidR="00000000" w:rsidRPr="00000000">
              <w:rPr>
                <w:rFonts w:ascii="Calibri" w:cs="Calibri" w:eastAsia="Calibri" w:hAnsi="Calibri"/>
                <w:b w:val="0"/>
                <w:i w:val="1"/>
                <w:sz w:val="24"/>
                <w:szCs w:val="24"/>
                <w:u w:val="single"/>
                <w:rtl w:val="0"/>
              </w:rPr>
              <w:t xml:space="preserve">Gente de razón</w:t>
            </w:r>
            <w:r w:rsidDel="00000000" w:rsidR="00000000" w:rsidRPr="00000000">
              <w:rPr>
                <w:rFonts w:ascii="Calibri" w:cs="Calibri" w:eastAsia="Calibri" w:hAnsi="Calibri"/>
                <w:b w:val="0"/>
                <w:sz w:val="24"/>
                <w:szCs w:val="24"/>
                <w:rtl w:val="0"/>
              </w:rPr>
              <w:t xml:space="preserve">- Converted or Christianized Indians or mestizos </w:t>
            </w:r>
            <w:r w:rsidDel="00000000" w:rsidR="00000000" w:rsidRPr="00000000">
              <w:rPr>
                <w:rtl w:val="0"/>
              </w:rPr>
            </w:r>
          </w:p>
          <w:p w:rsidR="00000000" w:rsidDel="00000000" w:rsidP="00000000" w:rsidRDefault="00000000" w:rsidRPr="00000000">
            <w:pPr>
              <w:spacing w:after="200" w:before="0" w:line="276" w:lineRule="auto"/>
              <w:contextualSpacing w:val="0"/>
            </w:pPr>
            <w:r w:rsidDel="00000000" w:rsidR="00000000" w:rsidRPr="00000000">
              <w:rPr>
                <w:rFonts w:ascii="Calibri" w:cs="Calibri" w:eastAsia="Calibri" w:hAnsi="Calibri"/>
                <w:b w:val="0"/>
                <w:sz w:val="24"/>
                <w:szCs w:val="24"/>
                <w:u w:val="single"/>
                <w:rtl w:val="0"/>
              </w:rPr>
              <w:t xml:space="preserve">League</w:t>
            </w:r>
            <w:r w:rsidDel="00000000" w:rsidR="00000000" w:rsidRPr="00000000">
              <w:rPr>
                <w:rFonts w:ascii="Calibri" w:cs="Calibri" w:eastAsia="Calibri" w:hAnsi="Calibri"/>
                <w:b w:val="0"/>
                <w:sz w:val="24"/>
                <w:szCs w:val="24"/>
                <w:rtl w:val="0"/>
              </w:rPr>
              <w:t xml:space="preserve">- a measurement of distance approximately 2.5 miles in length</w:t>
            </w:r>
            <w:r w:rsidDel="00000000" w:rsidR="00000000" w:rsidRPr="00000000">
              <w:rPr>
                <w:rtl w:val="0"/>
              </w:rPr>
            </w:r>
          </w:p>
          <w:p w:rsidR="00000000" w:rsidDel="00000000" w:rsidP="00000000" w:rsidRDefault="00000000" w:rsidRPr="00000000">
            <w:pPr>
              <w:spacing w:after="200" w:before="0" w:line="276" w:lineRule="auto"/>
              <w:contextualSpacing w:val="0"/>
            </w:pPr>
            <w:r w:rsidDel="00000000" w:rsidR="00000000" w:rsidRPr="00000000">
              <w:rPr>
                <w:rFonts w:ascii="Calibri" w:cs="Calibri" w:eastAsia="Calibri" w:hAnsi="Calibri"/>
                <w:b w:val="0"/>
                <w:sz w:val="24"/>
                <w:szCs w:val="24"/>
                <w:u w:val="single"/>
                <w:rtl w:val="0"/>
              </w:rPr>
              <w:t xml:space="preserve">Padre</w:t>
            </w:r>
            <w:r w:rsidDel="00000000" w:rsidR="00000000" w:rsidRPr="00000000">
              <w:rPr>
                <w:rFonts w:ascii="Calibri" w:cs="Calibri" w:eastAsia="Calibri" w:hAnsi="Calibri"/>
                <w:b w:val="0"/>
                <w:sz w:val="24"/>
                <w:szCs w:val="24"/>
                <w:rtl w:val="0"/>
              </w:rPr>
              <w:t xml:space="preserve">- Spanish for “Father”; position of religious authority in the Catholic faith</w:t>
            </w:r>
            <w:r w:rsidDel="00000000" w:rsidR="00000000" w:rsidRPr="00000000">
              <w:rPr>
                <w:rtl w:val="0"/>
              </w:rPr>
            </w:r>
          </w:p>
          <w:p w:rsidR="00000000" w:rsidDel="00000000" w:rsidP="00000000" w:rsidRDefault="00000000" w:rsidRPr="00000000">
            <w:pPr>
              <w:spacing w:after="200" w:before="0" w:line="276" w:lineRule="auto"/>
              <w:contextualSpacing w:val="0"/>
            </w:pPr>
            <w:r w:rsidDel="00000000" w:rsidR="00000000" w:rsidRPr="00000000">
              <w:rPr>
                <w:rFonts w:ascii="Calibri" w:cs="Calibri" w:eastAsia="Calibri" w:hAnsi="Calibri"/>
                <w:b w:val="0"/>
                <w:sz w:val="24"/>
                <w:szCs w:val="24"/>
                <w:u w:val="single"/>
                <w:rtl w:val="0"/>
              </w:rPr>
              <w:t xml:space="preserve">Baton of Sergeant Major</w:t>
            </w:r>
            <w:r w:rsidDel="00000000" w:rsidR="00000000" w:rsidRPr="00000000">
              <w:rPr>
                <w:rtl w:val="0"/>
              </w:rPr>
            </w:r>
          </w:p>
          <w:p w:rsidR="00000000" w:rsidDel="00000000" w:rsidP="00000000" w:rsidRDefault="00000000" w:rsidRPr="00000000">
            <w:pPr>
              <w:spacing w:after="200" w:before="0" w:line="276" w:lineRule="auto"/>
              <w:contextualSpacing w:val="0"/>
            </w:pPr>
            <w:r w:rsidDel="00000000" w:rsidR="00000000" w:rsidRPr="00000000">
              <w:rPr>
                <w:rFonts w:ascii="Calibri" w:cs="Calibri" w:eastAsia="Calibri" w:hAnsi="Calibri"/>
                <w:b w:val="0"/>
                <w:sz w:val="24"/>
                <w:szCs w:val="24"/>
                <w:u w:val="single"/>
                <w:rtl w:val="0"/>
              </w:rPr>
              <w:t xml:space="preserve">Haughty</w:t>
            </w:r>
            <w:r w:rsidDel="00000000" w:rsidR="00000000" w:rsidRPr="00000000">
              <w:rPr>
                <w:rFonts w:ascii="Calibri" w:cs="Calibri" w:eastAsia="Calibri" w:hAnsi="Calibri"/>
                <w:b w:val="0"/>
                <w:sz w:val="24"/>
                <w:szCs w:val="24"/>
                <w:rtl w:val="0"/>
              </w:rPr>
              <w:t xml:space="preserve">- arrogant, snobbish</w:t>
            </w:r>
            <w:r w:rsidDel="00000000" w:rsidR="00000000" w:rsidRPr="00000000">
              <w:rPr>
                <w:rtl w:val="0"/>
              </w:rPr>
            </w:r>
          </w:p>
          <w:p w:rsidR="00000000" w:rsidDel="00000000" w:rsidP="00000000" w:rsidRDefault="00000000" w:rsidRPr="00000000">
            <w:pPr>
              <w:spacing w:after="200" w:before="0" w:line="276" w:lineRule="auto"/>
              <w:contextualSpacing w:val="0"/>
            </w:pPr>
            <w:r w:rsidDel="00000000" w:rsidR="00000000" w:rsidRPr="00000000">
              <w:rPr>
                <w:rFonts w:ascii="Calibri" w:cs="Calibri" w:eastAsia="Calibri" w:hAnsi="Calibri"/>
                <w:b w:val="0"/>
                <w:sz w:val="24"/>
                <w:szCs w:val="24"/>
                <w:u w:val="single"/>
                <w:rtl w:val="0"/>
              </w:rPr>
              <w:t xml:space="preserve">Snarling</w:t>
            </w:r>
            <w:r w:rsidDel="00000000" w:rsidR="00000000" w:rsidRPr="00000000">
              <w:rPr>
                <w:rFonts w:ascii="Calibri" w:cs="Calibri" w:eastAsia="Calibri" w:hAnsi="Calibri"/>
                <w:b w:val="0"/>
                <w:sz w:val="24"/>
                <w:szCs w:val="24"/>
                <w:rtl w:val="0"/>
              </w:rPr>
              <w:t xml:space="preserve">- to s</w:t>
            </w:r>
            <w:r w:rsidDel="00000000" w:rsidR="00000000" w:rsidRPr="00000000">
              <w:rPr>
                <w:sz w:val="24"/>
                <w:szCs w:val="24"/>
                <w:rtl w:val="0"/>
              </w:rPr>
              <w:t xml:space="preserve">peak in a threatening manner</w:t>
            </w:r>
          </w:p>
          <w:p w:rsidR="00000000" w:rsidDel="00000000" w:rsidP="00000000" w:rsidRDefault="00000000" w:rsidRPr="00000000">
            <w:pPr>
              <w:spacing w:after="200" w:before="0" w:line="276" w:lineRule="auto"/>
              <w:contextualSpacing w:val="0"/>
            </w:pPr>
            <w:r w:rsidDel="00000000" w:rsidR="00000000" w:rsidRPr="00000000">
              <w:rPr>
                <w:rFonts w:ascii="Calibri" w:cs="Calibri" w:eastAsia="Calibri" w:hAnsi="Calibri"/>
                <w:b w:val="0"/>
                <w:sz w:val="24"/>
                <w:szCs w:val="24"/>
                <w:u w:val="single"/>
                <w:rtl w:val="0"/>
              </w:rPr>
              <w:t xml:space="preserve">Lashes</w:t>
            </w:r>
            <w:r w:rsidDel="00000000" w:rsidR="00000000" w:rsidRPr="00000000">
              <w:rPr>
                <w:sz w:val="24"/>
                <w:szCs w:val="24"/>
                <w:rtl w:val="0"/>
              </w:rPr>
              <w:t xml:space="preserve">- a swift strike or blow with a whip</w:t>
            </w:r>
          </w:p>
          <w:p w:rsidR="00000000" w:rsidDel="00000000" w:rsidP="00000000" w:rsidRDefault="00000000" w:rsidRPr="00000000">
            <w:pPr>
              <w:spacing w:after="200" w:before="0" w:line="276" w:lineRule="auto"/>
              <w:contextualSpacing w:val="0"/>
            </w:pPr>
            <w:r w:rsidDel="00000000" w:rsidR="00000000" w:rsidRPr="00000000">
              <w:rPr>
                <w:rFonts w:ascii="Calibri" w:cs="Calibri" w:eastAsia="Calibri" w:hAnsi="Calibri"/>
                <w:b w:val="0"/>
                <w:sz w:val="24"/>
                <w:szCs w:val="24"/>
                <w:u w:val="single"/>
                <w:rtl w:val="0"/>
              </w:rPr>
              <w:t xml:space="preserve">Dispatch</w:t>
            </w:r>
            <w:r w:rsidDel="00000000" w:rsidR="00000000" w:rsidRPr="00000000">
              <w:rPr>
                <w:rFonts w:ascii="Calibri" w:cs="Calibri" w:eastAsia="Calibri" w:hAnsi="Calibri"/>
                <w:b w:val="0"/>
                <w:sz w:val="24"/>
                <w:szCs w:val="24"/>
                <w:rtl w:val="0"/>
              </w:rPr>
              <w:t xml:space="preserve">- to send off or away w</w:t>
            </w:r>
            <w:r w:rsidDel="00000000" w:rsidR="00000000" w:rsidRPr="00000000">
              <w:rPr>
                <w:sz w:val="24"/>
                <w:szCs w:val="24"/>
                <w:rtl w:val="0"/>
              </w:rPr>
              <w:t xml:space="preserve">ith speed, as a messenger</w:t>
            </w:r>
          </w:p>
          <w:p w:rsidR="00000000" w:rsidDel="00000000" w:rsidP="00000000" w:rsidRDefault="00000000" w:rsidRPr="00000000">
            <w:pPr>
              <w:spacing w:after="200" w:before="0" w:line="276" w:lineRule="auto"/>
              <w:contextualSpacing w:val="0"/>
            </w:pPr>
            <w:r w:rsidDel="00000000" w:rsidR="00000000" w:rsidRPr="00000000">
              <w:rPr>
                <w:rFonts w:ascii="Calibri" w:cs="Calibri" w:eastAsia="Calibri" w:hAnsi="Calibri"/>
                <w:b w:val="0"/>
                <w:i w:val="1"/>
                <w:sz w:val="24"/>
                <w:szCs w:val="24"/>
                <w:u w:val="single"/>
                <w:rtl w:val="0"/>
              </w:rPr>
              <w:t xml:space="preserve">Justicia</w:t>
            </w:r>
            <w:r w:rsidDel="00000000" w:rsidR="00000000" w:rsidRPr="00000000">
              <w:rPr>
                <w:rFonts w:ascii="Calibri" w:cs="Calibri" w:eastAsia="Calibri" w:hAnsi="Calibri"/>
                <w:b w:val="0"/>
                <w:sz w:val="24"/>
                <w:szCs w:val="24"/>
                <w:rtl w:val="0"/>
              </w:rPr>
              <w:t xml:space="preserve">- </w:t>
            </w:r>
            <w:r w:rsidDel="00000000" w:rsidR="00000000" w:rsidRPr="00000000">
              <w:rPr>
                <w:rtl w:val="0"/>
              </w:rPr>
              <w:t xml:space="preserve">similar to a sheriff’s deputy; usually filled by members of the tribe</w:t>
            </w:r>
            <w:r w:rsidDel="00000000" w:rsidR="00000000" w:rsidRPr="00000000">
              <w:rPr>
                <w:rtl w:val="0"/>
              </w:rPr>
            </w:r>
          </w:p>
          <w:p w:rsidR="00000000" w:rsidDel="00000000" w:rsidP="00000000" w:rsidRDefault="00000000" w:rsidRPr="00000000">
            <w:pPr>
              <w:spacing w:after="200" w:before="0" w:line="276" w:lineRule="auto"/>
              <w:contextualSpacing w:val="0"/>
            </w:pPr>
            <w:r w:rsidDel="00000000" w:rsidR="00000000" w:rsidRPr="00000000">
              <w:rPr>
                <w:rFonts w:ascii="Calibri" w:cs="Calibri" w:eastAsia="Calibri" w:hAnsi="Calibri"/>
                <w:b w:val="0"/>
                <w:sz w:val="24"/>
                <w:szCs w:val="24"/>
                <w:u w:val="single"/>
                <w:rtl w:val="0"/>
              </w:rPr>
              <w:t xml:space="preserve">Foreman</w:t>
            </w:r>
            <w:r w:rsidDel="00000000" w:rsidR="00000000" w:rsidRPr="00000000">
              <w:rPr>
                <w:rFonts w:ascii="Calibri" w:cs="Calibri" w:eastAsia="Calibri" w:hAnsi="Calibri"/>
                <w:b w:val="0"/>
                <w:sz w:val="24"/>
                <w:szCs w:val="24"/>
                <w:rtl w:val="0"/>
              </w:rPr>
              <w:t xml:space="preserve">- a person in</w:t>
            </w:r>
            <w:r w:rsidDel="00000000" w:rsidR="00000000" w:rsidRPr="00000000">
              <w:rPr>
                <w:sz w:val="24"/>
                <w:szCs w:val="24"/>
                <w:rtl w:val="0"/>
              </w:rPr>
              <w:t xml:space="preserve"> charge of a particular group of people</w:t>
            </w:r>
          </w:p>
        </w:tc>
      </w:tr>
    </w:tbl>
    <w:p w:rsidR="00000000" w:rsidDel="00000000" w:rsidP="00000000" w:rsidRDefault="00000000" w:rsidRPr="00000000">
      <w:pPr>
        <w:spacing w:after="200" w:before="0" w:line="276" w:lineRule="auto"/>
        <w:contextualSpacing w:val="0"/>
      </w:pPr>
      <w:r w:rsidDel="00000000" w:rsidR="00000000" w:rsidRPr="00000000">
        <w:rPr>
          <w:rtl w:val="0"/>
        </w:rPr>
      </w:r>
    </w:p>
    <w:p w:rsidR="00000000" w:rsidDel="00000000" w:rsidP="00000000" w:rsidRDefault="00000000" w:rsidRPr="00000000">
      <w:pPr>
        <w:spacing w:after="200" w:before="0" w:line="276" w:lineRule="auto"/>
        <w:contextualSpacing w:val="0"/>
      </w:pPr>
      <w:r w:rsidDel="00000000" w:rsidR="00000000" w:rsidRPr="00000000">
        <w:rPr>
          <w:rtl w:val="0"/>
        </w:rPr>
      </w:r>
    </w:p>
    <w:p w:rsidR="00000000" w:rsidDel="00000000" w:rsidP="00000000" w:rsidRDefault="00000000" w:rsidRPr="00000000">
      <w:pPr>
        <w:spacing w:after="200" w:before="0" w:line="276" w:lineRule="auto"/>
        <w:contextualSpacing w:val="0"/>
      </w:pPr>
      <w:r w:rsidDel="00000000" w:rsidR="00000000" w:rsidRPr="00000000">
        <w:rPr>
          <w:rFonts w:ascii="Calibri" w:cs="Calibri" w:eastAsia="Calibri" w:hAnsi="Calibri"/>
          <w:b w:val="0"/>
          <w:i w:val="1"/>
          <w:sz w:val="24"/>
          <w:szCs w:val="24"/>
          <w:rtl w:val="0"/>
        </w:rPr>
        <w:t xml:space="preserve">Source: </w:t>
      </w:r>
      <w:r w:rsidDel="00000000" w:rsidR="00000000" w:rsidRPr="00000000">
        <w:rPr>
          <w:rFonts w:ascii="Calibri" w:cs="Calibri" w:eastAsia="Calibri" w:hAnsi="Calibri"/>
          <w:b w:val="0"/>
          <w:i w:val="1"/>
          <w:sz w:val="24"/>
          <w:szCs w:val="24"/>
          <w:u w:val="single"/>
          <w:rtl w:val="0"/>
        </w:rPr>
        <w:t xml:space="preserve">Mission of Sorrows: Jesuit Guevavi and the Pimas, 1691-1767</w:t>
      </w:r>
      <w:r w:rsidDel="00000000" w:rsidR="00000000" w:rsidRPr="00000000">
        <w:rPr>
          <w:rFonts w:ascii="Calibri" w:cs="Calibri" w:eastAsia="Calibri" w:hAnsi="Calibri"/>
          <w:b w:val="0"/>
          <w:i w:val="1"/>
          <w:sz w:val="24"/>
          <w:szCs w:val="24"/>
          <w:rtl w:val="0"/>
        </w:rPr>
        <w:t xml:space="preserve">, by John L. Kessell, University of Arizona Press, 1970, p.104-105.</w:t>
      </w:r>
      <w:r w:rsidDel="00000000" w:rsidR="00000000" w:rsidRPr="00000000">
        <w:rPr>
          <w:rtl w:val="0"/>
        </w:rPr>
      </w:r>
    </w:p>
    <w:sectPr>
      <w:pgSz w:h="15840" w:w="12240"/>
      <w:pgMar w:bottom="1440" w:top="1440" w:left="1440" w:right="14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Calibri" w:cs="Calibri" w:eastAsia="Calibri" w:hAnsi="Calibri"/>
        <w:b w:val="0"/>
        <w:i w:val="0"/>
        <w:smallCaps w:val="0"/>
        <w:strike w:val="0"/>
        <w:color w:val="000000"/>
        <w:sz w:val="22"/>
        <w:szCs w:val="22"/>
        <w:u w:val="none"/>
        <w:vertAlign w:val="baseline"/>
      </w:rPr>
    </w:rPrDefault>
    <w:pPrDefault>
      <w:pPr>
        <w:keepNext w:val="0"/>
        <w:keepLines w:val="0"/>
        <w:widowControl w:val="1"/>
        <w:spacing w:after="20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contextualSpacing w:val="1"/>
    </w:pPr>
    <w:rPr>
      <w:b w:val="1"/>
      <w:sz w:val="48"/>
      <w:szCs w:val="48"/>
    </w:rPr>
  </w:style>
  <w:style w:type="paragraph" w:styleId="Heading2">
    <w:name w:val="heading 2"/>
    <w:basedOn w:val="Normal"/>
    <w:next w:val="Normal"/>
    <w:pPr>
      <w:keepNext w:val="1"/>
      <w:keepLines w:val="1"/>
      <w:spacing w:after="80" w:before="360" w:lineRule="auto"/>
      <w:contextualSpacing w:val="1"/>
    </w:pPr>
    <w:rPr>
      <w:b w:val="1"/>
      <w:sz w:val="36"/>
      <w:szCs w:val="36"/>
    </w:rPr>
  </w:style>
  <w:style w:type="paragraph" w:styleId="Heading3">
    <w:name w:val="heading 3"/>
    <w:basedOn w:val="Normal"/>
    <w:next w:val="Normal"/>
    <w:pPr>
      <w:keepNext w:val="1"/>
      <w:keepLines w:val="1"/>
      <w:spacing w:after="80" w:before="280" w:lineRule="auto"/>
      <w:contextualSpacing w:val="1"/>
    </w:pPr>
    <w:rPr>
      <w:b w:val="1"/>
      <w:sz w:val="28"/>
      <w:szCs w:val="28"/>
    </w:rPr>
  </w:style>
  <w:style w:type="paragraph" w:styleId="Heading4">
    <w:name w:val="heading 4"/>
    <w:basedOn w:val="Normal"/>
    <w:next w:val="Normal"/>
    <w:pPr>
      <w:keepNext w:val="1"/>
      <w:keepLines w:val="1"/>
      <w:spacing w:after="40" w:before="240" w:lineRule="auto"/>
      <w:contextualSpacing w:val="1"/>
    </w:pPr>
    <w:rPr>
      <w:b w:val="1"/>
      <w:sz w:val="24"/>
      <w:szCs w:val="24"/>
    </w:rPr>
  </w:style>
  <w:style w:type="paragraph" w:styleId="Heading5">
    <w:name w:val="heading 5"/>
    <w:basedOn w:val="Normal"/>
    <w:next w:val="Normal"/>
    <w:pPr>
      <w:keepNext w:val="1"/>
      <w:keepLines w:val="1"/>
      <w:spacing w:after="40" w:before="220" w:lineRule="auto"/>
      <w:contextualSpacing w:val="1"/>
    </w:pPr>
    <w:rPr>
      <w:b w:val="1"/>
      <w:sz w:val="22"/>
      <w:szCs w:val="22"/>
    </w:rPr>
  </w:style>
  <w:style w:type="paragraph" w:styleId="Heading6">
    <w:name w:val="heading 6"/>
    <w:basedOn w:val="Normal"/>
    <w:next w:val="Normal"/>
    <w:pPr>
      <w:keepNext w:val="1"/>
      <w:keepLines w:val="1"/>
      <w:spacing w:after="40" w:before="200" w:lineRule="auto"/>
      <w:contextualSpacing w:val="1"/>
    </w:pPr>
    <w:rPr>
      <w:b w:val="1"/>
      <w:sz w:val="20"/>
      <w:szCs w:val="20"/>
    </w:rPr>
  </w:style>
  <w:style w:type="paragraph" w:styleId="Title">
    <w:name w:val="Title"/>
    <w:basedOn w:val="Normal"/>
    <w:next w:val="Normal"/>
    <w:pPr>
      <w:keepNext w:val="1"/>
      <w:keepLines w:val="1"/>
      <w:spacing w:after="120" w:before="480" w:lineRule="auto"/>
      <w:contextualSpacing w:val="1"/>
    </w:pPr>
    <w:rPr>
      <w:b w:val="1"/>
      <w:sz w:val="72"/>
      <w:szCs w:val="72"/>
    </w:rPr>
  </w:style>
  <w:style w:type="paragraph" w:styleId="Subtitle">
    <w:name w:val="Subtitle"/>
    <w:basedOn w:val="Normal"/>
    <w:next w:val="Normal"/>
    <w:pPr>
      <w:keepNext w:val="1"/>
      <w:keepLines w:val="1"/>
      <w:spacing w:after="80" w:before="360" w:lineRule="auto"/>
      <w:contextualSpacing w:val="1"/>
    </w:pPr>
    <w:rPr>
      <w:rFonts w:ascii="Georgia" w:cs="Georgia" w:eastAsia="Georgia" w:hAnsi="Georgia"/>
      <w:i w:val="1"/>
      <w:color w:val="666666"/>
      <w:sz w:val="48"/>
      <w:szCs w:val="48"/>
    </w:rPr>
  </w:style>
  <w:style w:type="table" w:styleId="Table1">
    <w:basedOn w:val="TableNormal"/>
    <w:pPr>
      <w:spacing w:after="0" w:line="240" w:lineRule="auto"/>
    </w:pPr>
    <w:rPr/>
    <w:tblPr>
      <w:tblStyleRowBandSize w:val="1"/>
      <w:tblStyleColBandSize w:val="1"/>
      <w:tblCellMar>
        <w:top w:w="0.0" w:type="dxa"/>
        <w:left w:w="115.0" w:type="dxa"/>
        <w:bottom w:w="0.0" w:type="dxa"/>
        <w:right w:w="115.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s>
</file>